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A1" w:rsidRPr="00762BD7" w:rsidRDefault="00616D11" w:rsidP="00762BD7">
      <w:pPr>
        <w:pStyle w:val="a3"/>
        <w:spacing w:line="480" w:lineRule="auto"/>
        <w:ind w:leftChars="0" w:left="360"/>
        <w:jc w:val="center"/>
        <w:rPr>
          <w:rFonts w:ascii="標楷體" w:eastAsia="標楷體" w:hAnsi="標楷體"/>
          <w:sz w:val="36"/>
          <w:szCs w:val="40"/>
        </w:rPr>
      </w:pPr>
      <w:r w:rsidRPr="00762BD7">
        <w:rPr>
          <w:rFonts w:ascii="標楷體" w:eastAsia="標楷體" w:hAnsi="標楷體" w:hint="eastAsia"/>
          <w:sz w:val="28"/>
          <w:szCs w:val="40"/>
        </w:rPr>
        <w:t>兼任教學助理</w:t>
      </w:r>
      <w:r w:rsidR="00992D7E" w:rsidRPr="00762BD7">
        <w:rPr>
          <w:rFonts w:ascii="標楷體" w:eastAsia="標楷體" w:hAnsi="標楷體" w:hint="eastAsia"/>
          <w:sz w:val="28"/>
          <w:szCs w:val="40"/>
        </w:rPr>
        <w:t>(TA)</w:t>
      </w:r>
      <w:r w:rsidR="00965EA1" w:rsidRPr="00762BD7">
        <w:rPr>
          <w:rFonts w:ascii="標楷體" w:eastAsia="標楷體" w:hAnsi="標楷體" w:hint="eastAsia"/>
          <w:sz w:val="28"/>
          <w:szCs w:val="40"/>
        </w:rPr>
        <w:t>注意事項</w:t>
      </w:r>
    </w:p>
    <w:p w:rsidR="004551C8" w:rsidRDefault="00BB0F47" w:rsidP="002B385A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</w:rPr>
      </w:pPr>
      <w:r w:rsidRPr="00827AEA">
        <w:rPr>
          <w:rFonts w:ascii="標楷體" w:eastAsia="標楷體" w:hAnsi="標楷體" w:hint="eastAsia"/>
        </w:rPr>
        <w:t>請依自己的</w:t>
      </w:r>
      <w:r w:rsidR="00513F61">
        <w:rPr>
          <w:rFonts w:ascii="標楷體" w:eastAsia="標楷體" w:hAnsi="標楷體" w:hint="eastAsia"/>
        </w:rPr>
        <w:t>身份別</w:t>
      </w:r>
      <w:r w:rsidRPr="00827AEA">
        <w:rPr>
          <w:rFonts w:ascii="標楷體" w:eastAsia="標楷體" w:hAnsi="標楷體" w:hint="eastAsia"/>
        </w:rPr>
        <w:t>繳交以下資料</w:t>
      </w:r>
      <w:r w:rsidR="003377B0">
        <w:rPr>
          <w:rFonts w:ascii="標楷體" w:eastAsia="標楷體" w:hAnsi="標楷體" w:hint="eastAsia"/>
        </w:rPr>
        <w:t>，</w:t>
      </w:r>
      <w:r w:rsidR="003377B0" w:rsidRPr="003377B0">
        <w:rPr>
          <w:rFonts w:ascii="標楷體" w:eastAsia="標楷體" w:hAnsi="標楷體" w:hint="eastAsia"/>
        </w:rPr>
        <w:t>聘任表單</w:t>
      </w:r>
      <w:r w:rsidR="003377B0">
        <w:rPr>
          <w:rFonts w:ascii="標楷體" w:eastAsia="標楷體" w:hAnsi="標楷體" w:hint="eastAsia"/>
        </w:rPr>
        <w:t>可至</w:t>
      </w:r>
      <w:r w:rsidR="00A5406B">
        <w:rPr>
          <w:rFonts w:ascii="標楷體" w:eastAsia="標楷體" w:hAnsi="標楷體" w:hint="eastAsia"/>
        </w:rPr>
        <w:t>馬偕醫學院</w:t>
      </w:r>
      <w:r w:rsidR="002B385A" w:rsidRPr="002B385A">
        <w:rPr>
          <w:rFonts w:ascii="標楷體" w:eastAsia="標楷體" w:hAnsi="標楷體" w:hint="eastAsia"/>
        </w:rPr>
        <w:t>教師發展中心網頁→辦法表單→教學助理專區→</w:t>
      </w:r>
      <w:r w:rsidR="0078360C">
        <w:rPr>
          <w:rFonts w:ascii="標楷體" w:eastAsia="標楷體" w:hAnsi="標楷體" w:hint="eastAsia"/>
        </w:rPr>
        <w:t>「</w:t>
      </w:r>
      <w:r w:rsidR="002B385A" w:rsidRPr="00531D6C">
        <w:rPr>
          <w:rFonts w:ascii="標楷體" w:eastAsia="標楷體" w:hAnsi="標楷體" w:hint="eastAsia"/>
        </w:rPr>
        <w:t>1</w:t>
      </w:r>
      <w:r w:rsidR="00EC78C4">
        <w:rPr>
          <w:rFonts w:ascii="標楷體" w:eastAsia="標楷體" w:hAnsi="標楷體"/>
        </w:rPr>
        <w:t>0</w:t>
      </w:r>
      <w:r w:rsidR="00773D68">
        <w:rPr>
          <w:rFonts w:ascii="標楷體" w:eastAsia="標楷體" w:hAnsi="標楷體"/>
        </w:rPr>
        <w:t>9</w:t>
      </w:r>
      <w:r w:rsidR="002B385A" w:rsidRPr="00531D6C">
        <w:rPr>
          <w:rFonts w:ascii="標楷體" w:eastAsia="標楷體" w:hAnsi="標楷體" w:hint="eastAsia"/>
        </w:rPr>
        <w:t>-</w:t>
      </w:r>
      <w:r w:rsidR="000C439E">
        <w:rPr>
          <w:rFonts w:ascii="標楷體" w:eastAsia="標楷體" w:hAnsi="標楷體"/>
        </w:rPr>
        <w:t>2</w:t>
      </w:r>
      <w:r w:rsidR="002B385A" w:rsidRPr="00531D6C">
        <w:rPr>
          <w:rFonts w:ascii="標楷體" w:eastAsia="標楷體" w:hAnsi="標楷體" w:hint="eastAsia"/>
        </w:rPr>
        <w:t>學期TA聘任資料</w:t>
      </w:r>
      <w:r w:rsidR="0078360C">
        <w:rPr>
          <w:rFonts w:ascii="標楷體" w:eastAsia="標楷體" w:hAnsi="標楷體" w:hint="eastAsia"/>
        </w:rPr>
        <w:t>」</w:t>
      </w:r>
      <w:r w:rsidR="002B385A">
        <w:rPr>
          <w:rFonts w:ascii="標楷體" w:eastAsia="標楷體" w:hAnsi="標楷體" w:hint="eastAsia"/>
        </w:rPr>
        <w:t>處</w:t>
      </w:r>
      <w:r w:rsidR="003377B0" w:rsidRPr="003377B0">
        <w:rPr>
          <w:rFonts w:ascii="標楷體" w:eastAsia="標楷體" w:hAnsi="標楷體" w:hint="eastAsia"/>
        </w:rPr>
        <w:t>下載</w:t>
      </w:r>
      <w:r w:rsidR="00992D7E">
        <w:rPr>
          <w:rFonts w:ascii="標楷體" w:eastAsia="標楷體" w:hAnsi="標楷體" w:hint="eastAsia"/>
        </w:rPr>
        <w:t>。</w:t>
      </w:r>
    </w:p>
    <w:p w:rsidR="00D829B2" w:rsidRPr="003377B0" w:rsidRDefault="00555F88" w:rsidP="004551C8">
      <w:pPr>
        <w:pStyle w:val="a3"/>
        <w:ind w:leftChars="0" w:left="567"/>
        <w:rPr>
          <w:rFonts w:ascii="標楷體" w:eastAsia="標楷體" w:hAnsi="標楷體"/>
        </w:rPr>
      </w:pPr>
      <w:hyperlink r:id="rId7" w:anchor="goto_taform" w:history="1"/>
    </w:p>
    <w:tbl>
      <w:tblPr>
        <w:tblW w:w="10469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4774"/>
        <w:gridCol w:w="1004"/>
        <w:gridCol w:w="1134"/>
        <w:gridCol w:w="993"/>
        <w:gridCol w:w="1134"/>
        <w:gridCol w:w="992"/>
      </w:tblGrid>
      <w:tr w:rsidR="00933B5A" w:rsidRPr="00933B5A" w:rsidTr="00C97210">
        <w:trPr>
          <w:trHeight w:val="34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33B5A" w:rsidRPr="00933B5A" w:rsidRDefault="00933B5A" w:rsidP="00933B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3B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3B5A" w:rsidRPr="00933B5A" w:rsidRDefault="00933B5A" w:rsidP="00933B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3B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應繳資料　　　　　　　　　　　　身份別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3B5A" w:rsidRPr="00C97210" w:rsidRDefault="00933B5A" w:rsidP="00933B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碩博班</w:t>
            </w:r>
            <w:proofErr w:type="gramEnd"/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在學學生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3B5A" w:rsidRPr="00C97210" w:rsidRDefault="00933B5A" w:rsidP="00933B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大學部在學學生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33B5A" w:rsidRPr="00992D7E" w:rsidRDefault="00933B5A" w:rsidP="00933B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非在學</w:t>
            </w: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學生</w:t>
            </w:r>
          </w:p>
        </w:tc>
      </w:tr>
      <w:tr w:rsidR="00933B5A" w:rsidRPr="00933B5A" w:rsidTr="00C97210">
        <w:trPr>
          <w:trHeight w:val="66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5A" w:rsidRPr="00933B5A" w:rsidRDefault="00933B5A" w:rsidP="00933B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5A" w:rsidRPr="00933B5A" w:rsidRDefault="00933B5A" w:rsidP="00933B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33B5A" w:rsidRPr="00C97210" w:rsidRDefault="00933B5A" w:rsidP="00C972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馬偕醫學院學生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33B5A" w:rsidRPr="00C97210" w:rsidRDefault="00933B5A" w:rsidP="00C972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非馬偕醫學院學生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33B5A" w:rsidRPr="00C97210" w:rsidRDefault="00933B5A" w:rsidP="00C972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馬偕醫學院學生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33B5A" w:rsidRPr="00C97210" w:rsidRDefault="00933B5A" w:rsidP="00C972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非馬偕醫學院學生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5A" w:rsidRPr="00992D7E" w:rsidRDefault="00933B5A" w:rsidP="00933B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AE15D1" w:rsidRPr="00933B5A" w:rsidTr="00084122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D1" w:rsidRPr="00933B5A" w:rsidRDefault="00AE15D1" w:rsidP="00933B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3B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D1" w:rsidRPr="00933B5A" w:rsidRDefault="00AE15D1" w:rsidP="00933B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3B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馬偕醫學院兼任教學助理申請單</w:t>
            </w:r>
            <w:r w:rsidR="003D22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(教務處)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D1" w:rsidRPr="00933B5A" w:rsidRDefault="00AE15D1" w:rsidP="00933B5A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 w:rsidR="00F7673E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3E" w:rsidRPr="00933B5A" w:rsidRDefault="00DF48B6" w:rsidP="00933B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3E" w:rsidRPr="00CE0723" w:rsidRDefault="00B170D8" w:rsidP="00EE18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70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馬偕醫學院計畫助理人員進用申請表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3E" w:rsidRPr="00933B5A" w:rsidRDefault="00F7673E" w:rsidP="00933B5A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 w:rsidR="00F7673E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E" w:rsidRPr="00933B5A" w:rsidRDefault="00DF48B6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3E" w:rsidRPr="00CE0723" w:rsidRDefault="00B170D8" w:rsidP="00C972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70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馬偕醫學院個人資料提供同意書</w:t>
            </w:r>
            <w:r w:rsidRPr="00B170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E" w:rsidRPr="00933B5A" w:rsidRDefault="00F7673E" w:rsidP="004619E2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 w:rsidR="00F7673E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E" w:rsidRPr="00933B5A" w:rsidRDefault="00DF48B6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3E" w:rsidRPr="00B170D8" w:rsidRDefault="00B170D8" w:rsidP="00B170D8">
            <w:pPr>
              <w:adjustRightInd w:val="0"/>
              <w:snapToGrid w:val="0"/>
              <w:spacing w:afterLines="50" w:after="180" w:line="20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70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馬偕醫學院計畫助理人員加</w:t>
            </w:r>
            <w:r w:rsidRPr="00B170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170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</w:t>
            </w:r>
            <w:r w:rsidRPr="00B170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170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保申請書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3E" w:rsidRPr="00933B5A" w:rsidRDefault="00F7673E" w:rsidP="004619E2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 w:rsidR="00F7673E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E" w:rsidRPr="00933B5A" w:rsidRDefault="00DF48B6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3E" w:rsidRPr="00E16CAB" w:rsidRDefault="00E511B0" w:rsidP="005655A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511B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兼任計畫助理暨臨時工約用契約書</w:t>
            </w:r>
            <w:r w:rsidR="00F7673E" w:rsidRPr="00E16C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(1式3份)</w:t>
            </w:r>
            <w:r w:rsidR="00A84F85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</w:t>
            </w:r>
            <w:r w:rsidR="00A84F8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雙面列印)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3E" w:rsidRPr="00933B5A" w:rsidRDefault="00F7673E" w:rsidP="004619E2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 w:rsidR="00DF48B6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8B6" w:rsidRPr="00933B5A" w:rsidRDefault="00DF48B6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B6" w:rsidRPr="00E511B0" w:rsidRDefault="00DF48B6" w:rsidP="005655A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F48B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基本資料表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8B6" w:rsidRPr="00DF48B6" w:rsidRDefault="00DF48B6" w:rsidP="00C9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 w:rsidRPr="00DF4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在學學生提供學生證及身分證正反面</w:t>
            </w:r>
            <w:r w:rsidR="009504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DF48B6" w:rsidRDefault="00DF48B6" w:rsidP="00C9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 w:rsidRPr="00DF4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非在學學生提供畢業證書及身分證正反面</w:t>
            </w:r>
            <w:r w:rsidR="009504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9504CC" w:rsidRPr="009504CC" w:rsidRDefault="009504CC" w:rsidP="00C9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初次聘任請提供存簿儲金影本。</w:t>
            </w:r>
          </w:p>
        </w:tc>
      </w:tr>
      <w:tr w:rsidR="00C90547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47" w:rsidRDefault="00554B0D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7" w:rsidRPr="00C90547" w:rsidRDefault="00C90547" w:rsidP="00C90547">
            <w:pPr>
              <w:snapToGrid w:val="0"/>
              <w:spacing w:line="18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05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全民健保職員眷屬承保資料申請表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47" w:rsidRDefault="00C90547" w:rsidP="00C9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非必要、視個人需求</w:t>
            </w:r>
          </w:p>
        </w:tc>
      </w:tr>
      <w:tr w:rsidR="00490871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71" w:rsidRDefault="00554B0D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1" w:rsidRPr="00C90547" w:rsidRDefault="00490871" w:rsidP="00490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0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匯款帳號變</w:t>
            </w:r>
            <w:r w:rsidRPr="0049087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更</w:t>
            </w:r>
            <w:r w:rsidRPr="00490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申請書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71" w:rsidRDefault="00490871" w:rsidP="00C9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非必要、視個人需求</w:t>
            </w:r>
          </w:p>
        </w:tc>
      </w:tr>
      <w:tr w:rsidR="00F7673E" w:rsidRPr="00933B5A" w:rsidTr="00C97210">
        <w:trPr>
          <w:trHeight w:val="7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E" w:rsidRPr="00933B5A" w:rsidRDefault="00333A60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3E" w:rsidRPr="00CE0723" w:rsidRDefault="00333A60" w:rsidP="00F767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A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敘薪說明表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3E" w:rsidRPr="00933B5A" w:rsidRDefault="00333A60" w:rsidP="00333A60">
            <w:pPr>
              <w:widowControl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非必要、視個人需求</w:t>
            </w:r>
          </w:p>
        </w:tc>
      </w:tr>
      <w:tr w:rsidR="007623C1" w:rsidRPr="00933B5A" w:rsidTr="00C97210">
        <w:trPr>
          <w:trHeight w:val="55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C1" w:rsidRPr="00933B5A" w:rsidRDefault="00554B0D" w:rsidP="007623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333A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C1" w:rsidRPr="00CE0723" w:rsidRDefault="007623C1" w:rsidP="00762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22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薪資/勞保/健保/勞退分攤表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60C" w:rsidRPr="0056688F" w:rsidRDefault="0078360C" w:rsidP="00513F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3F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同時兼任</w:t>
            </w:r>
            <w:r w:rsidR="0056688F" w:rsidRPr="00513F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</w:t>
            </w:r>
            <w:r w:rsidRPr="00513F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個計畫者</w:t>
            </w:r>
            <w:r w:rsidR="00513F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="00FB4A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填寫</w:t>
            </w:r>
          </w:p>
        </w:tc>
      </w:tr>
      <w:tr w:rsidR="007623C1" w:rsidRPr="00933B5A" w:rsidTr="00C97210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C1" w:rsidRPr="00933B5A" w:rsidRDefault="00554B0D" w:rsidP="007623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333A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C1" w:rsidRPr="00F7673E" w:rsidRDefault="007623C1" w:rsidP="00762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67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最高學歷畢業證書影本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60" w:rsidRPr="00DF48B6" w:rsidRDefault="00333A60" w:rsidP="00333A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 w:rsidRPr="00DF4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在學學生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及研究生免</w:t>
            </w:r>
            <w:r w:rsidRPr="00DF4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333A60" w:rsidRDefault="00333A60" w:rsidP="00333A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 w:rsidRPr="00DF4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非在學學生提供畢業證書及身分證正反面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7623C1" w:rsidRPr="00933B5A" w:rsidRDefault="00333A60" w:rsidP="00333A60">
            <w:pPr>
              <w:widowControl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初次聘任請提供存簿儲金影本。</w:t>
            </w: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</w:t>
            </w:r>
          </w:p>
        </w:tc>
      </w:tr>
      <w:tr w:rsidR="007623C1" w:rsidRPr="00933B5A" w:rsidTr="00C97210">
        <w:trPr>
          <w:trHeight w:val="5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C1" w:rsidRPr="00933B5A" w:rsidRDefault="007623C1" w:rsidP="00A31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333A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C1" w:rsidRPr="00CE0723" w:rsidRDefault="007623C1" w:rsidP="00762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7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在學證明或學生證影本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C1" w:rsidRPr="00933B5A" w:rsidRDefault="007623C1" w:rsidP="007623C1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C1" w:rsidRPr="00933B5A" w:rsidRDefault="007623C1" w:rsidP="007623C1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C1" w:rsidRPr="00933B5A" w:rsidRDefault="007623C1" w:rsidP="007623C1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C1" w:rsidRPr="00933B5A" w:rsidRDefault="007623C1" w:rsidP="007623C1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C1" w:rsidRPr="00933B5A" w:rsidRDefault="007623C1" w:rsidP="007623C1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C11D44" w:rsidRDefault="00BB0F47" w:rsidP="00C11D44">
      <w:pPr>
        <w:spacing w:beforeLines="50" w:before="180"/>
        <w:ind w:leftChars="177" w:left="425"/>
        <w:rPr>
          <w:rFonts w:ascii="標楷體" w:eastAsia="標楷體" w:hAnsi="標楷體"/>
        </w:rPr>
      </w:pPr>
      <w:r w:rsidRPr="00F55071">
        <w:rPr>
          <w:rFonts w:ascii="新細明體" w:eastAsia="新細明體" w:hAnsi="新細明體" w:cs="新細明體" w:hint="eastAsia"/>
        </w:rPr>
        <w:t>✽</w:t>
      </w:r>
      <w:r w:rsidRPr="00F55071">
        <w:rPr>
          <w:rFonts w:ascii="標楷體" w:eastAsia="標楷體" w:hAnsi="標楷體" w:hint="eastAsia"/>
        </w:rPr>
        <w:t>以上資料請</w:t>
      </w:r>
      <w:r w:rsidRPr="006859BE">
        <w:rPr>
          <w:rFonts w:ascii="標楷體" w:eastAsia="標楷體" w:hAnsi="標楷體" w:hint="eastAsia"/>
        </w:rPr>
        <w:t>於</w:t>
      </w:r>
      <w:r w:rsidR="006859BE" w:rsidRPr="006859BE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B42684">
        <w:rPr>
          <w:rFonts w:ascii="標楷體" w:eastAsia="標楷體" w:hAnsi="標楷體"/>
          <w:b/>
          <w:color w:val="FF0000"/>
          <w:u w:val="single"/>
        </w:rPr>
        <w:t>10</w:t>
      </w:r>
      <w:r w:rsidR="006859BE" w:rsidRPr="006859BE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B42684">
        <w:rPr>
          <w:rFonts w:ascii="標楷體" w:eastAsia="標楷體" w:hAnsi="標楷體" w:hint="eastAsia"/>
          <w:b/>
          <w:color w:val="FF0000"/>
          <w:u w:val="single"/>
        </w:rPr>
        <w:t>2</w:t>
      </w:r>
      <w:r w:rsidR="006859BE" w:rsidRPr="006859BE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EC78C4">
        <w:rPr>
          <w:rFonts w:ascii="標楷體" w:eastAsia="標楷體" w:hAnsi="標楷體" w:hint="eastAsia"/>
          <w:b/>
          <w:color w:val="FF0000"/>
          <w:u w:val="single"/>
        </w:rPr>
        <w:t>2</w:t>
      </w:r>
      <w:r w:rsidR="00B42684">
        <w:rPr>
          <w:rFonts w:ascii="標楷體" w:eastAsia="標楷體" w:hAnsi="標楷體"/>
          <w:b/>
          <w:color w:val="FF0000"/>
          <w:u w:val="single"/>
        </w:rPr>
        <w:t>4</w:t>
      </w:r>
      <w:r w:rsidR="006859BE" w:rsidRPr="006859BE">
        <w:rPr>
          <w:rFonts w:ascii="標楷體" w:eastAsia="標楷體" w:hAnsi="標楷體" w:hint="eastAsia"/>
          <w:b/>
          <w:color w:val="FF0000"/>
          <w:u w:val="single"/>
        </w:rPr>
        <w:t>日(</w:t>
      </w:r>
      <w:r w:rsidR="00C5425A">
        <w:rPr>
          <w:rFonts w:ascii="標楷體" w:eastAsia="標楷體" w:hAnsi="標楷體" w:hint="eastAsia"/>
          <w:b/>
          <w:color w:val="FF0000"/>
          <w:u w:val="single"/>
        </w:rPr>
        <w:t>三</w:t>
      </w:r>
      <w:r w:rsidR="006859BE" w:rsidRPr="006859BE">
        <w:rPr>
          <w:rFonts w:ascii="標楷體" w:eastAsia="標楷體" w:hAnsi="標楷體" w:hint="eastAsia"/>
          <w:b/>
          <w:color w:val="FF0000"/>
          <w:u w:val="single"/>
        </w:rPr>
        <w:t>)下午17:00前</w:t>
      </w:r>
      <w:r w:rsidR="00C11D44" w:rsidRPr="006859BE">
        <w:rPr>
          <w:rFonts w:ascii="標楷體" w:eastAsia="標楷體" w:hAnsi="標楷體" w:hint="eastAsia"/>
        </w:rPr>
        <w:t>繳</w:t>
      </w:r>
      <w:r w:rsidR="001A0937" w:rsidRPr="006859BE">
        <w:rPr>
          <w:rFonts w:ascii="標楷體" w:eastAsia="標楷體" w:hAnsi="標楷體" w:hint="eastAsia"/>
        </w:rPr>
        <w:t>交</w:t>
      </w:r>
      <w:r w:rsidR="001A0937" w:rsidRPr="00F55071">
        <w:rPr>
          <w:rFonts w:ascii="標楷體" w:eastAsia="標楷體" w:hAnsi="標楷體" w:hint="eastAsia"/>
        </w:rPr>
        <w:t>至教務處</w:t>
      </w:r>
      <w:r w:rsidRPr="00F55071">
        <w:rPr>
          <w:rFonts w:ascii="標楷體" w:eastAsia="標楷體" w:hAnsi="標楷體" w:hint="eastAsia"/>
        </w:rPr>
        <w:t>教師發展中心</w:t>
      </w:r>
      <w:r w:rsidR="00C11D44">
        <w:rPr>
          <w:rFonts w:ascii="標楷體" w:eastAsia="標楷體" w:hAnsi="標楷體" w:hint="eastAsia"/>
        </w:rPr>
        <w:t>：</w:t>
      </w:r>
    </w:p>
    <w:p w:rsidR="00BB0F47" w:rsidRDefault="00BB0F47" w:rsidP="00F55071">
      <w:pPr>
        <w:pStyle w:val="a3"/>
        <w:numPr>
          <w:ilvl w:val="0"/>
          <w:numId w:val="2"/>
        </w:numPr>
        <w:spacing w:line="360" w:lineRule="auto"/>
        <w:ind w:leftChars="0" w:left="567" w:hanging="567"/>
        <w:rPr>
          <w:rFonts w:ascii="標楷體" w:eastAsia="標楷體" w:hAnsi="標楷體"/>
        </w:rPr>
      </w:pPr>
      <w:r w:rsidRPr="00BB0F47">
        <w:rPr>
          <w:rFonts w:ascii="標楷體" w:eastAsia="標楷體" w:hAnsi="標楷體" w:hint="eastAsia"/>
        </w:rPr>
        <w:t>聘</w:t>
      </w:r>
      <w:r w:rsidRPr="00F357D8">
        <w:rPr>
          <w:rFonts w:ascii="標楷體" w:eastAsia="標楷體" w:hAnsi="標楷體" w:hint="eastAsia"/>
        </w:rPr>
        <w:t>任時間：</w:t>
      </w:r>
      <w:r w:rsidR="006859BE">
        <w:rPr>
          <w:rFonts w:ascii="標楷體" w:eastAsia="標楷體" w:hAnsi="標楷體" w:hint="eastAsia"/>
        </w:rPr>
        <w:t>1</w:t>
      </w:r>
      <w:r w:rsidR="00B42684">
        <w:rPr>
          <w:rFonts w:ascii="標楷體" w:eastAsia="標楷體" w:hAnsi="標楷體"/>
        </w:rPr>
        <w:t>10</w:t>
      </w:r>
      <w:r w:rsidR="00093873">
        <w:rPr>
          <w:rFonts w:ascii="標楷體" w:eastAsia="標楷體" w:hAnsi="標楷體" w:hint="eastAsia"/>
        </w:rPr>
        <w:t>年</w:t>
      </w:r>
      <w:r w:rsidR="00B42684">
        <w:rPr>
          <w:rFonts w:ascii="標楷體" w:eastAsia="標楷體" w:hAnsi="標楷體"/>
        </w:rPr>
        <w:t>3</w:t>
      </w:r>
      <w:r w:rsidR="006859BE">
        <w:rPr>
          <w:rFonts w:ascii="標楷體" w:eastAsia="標楷體" w:hAnsi="標楷體" w:hint="eastAsia"/>
        </w:rPr>
        <w:t>月</w:t>
      </w:r>
      <w:r w:rsidR="00FB4AE6">
        <w:rPr>
          <w:rFonts w:ascii="標楷體" w:eastAsia="標楷體" w:hAnsi="標楷體"/>
        </w:rPr>
        <w:t>1</w:t>
      </w:r>
      <w:r w:rsidR="006859BE">
        <w:rPr>
          <w:rFonts w:ascii="標楷體" w:eastAsia="標楷體" w:hAnsi="標楷體" w:hint="eastAsia"/>
        </w:rPr>
        <w:t>日</w:t>
      </w:r>
      <w:r w:rsidR="00F55071" w:rsidRPr="00F357D8">
        <w:rPr>
          <w:rFonts w:ascii="標楷體" w:eastAsia="標楷體" w:hAnsi="標楷體" w:hint="eastAsia"/>
        </w:rPr>
        <w:t>~1</w:t>
      </w:r>
      <w:r w:rsidR="00BD2DC5">
        <w:rPr>
          <w:rFonts w:ascii="標楷體" w:eastAsia="標楷體" w:hAnsi="標楷體"/>
        </w:rPr>
        <w:t>10</w:t>
      </w:r>
      <w:r w:rsidR="00F55071" w:rsidRPr="00F357D8">
        <w:rPr>
          <w:rFonts w:ascii="標楷體" w:eastAsia="標楷體" w:hAnsi="標楷體" w:hint="eastAsia"/>
        </w:rPr>
        <w:t>年</w:t>
      </w:r>
      <w:r w:rsidR="00B42684">
        <w:rPr>
          <w:rFonts w:ascii="標楷體" w:eastAsia="標楷體" w:hAnsi="標楷體" w:hint="eastAsia"/>
        </w:rPr>
        <w:t>6</w:t>
      </w:r>
      <w:r w:rsidR="00F55071" w:rsidRPr="00A84F47">
        <w:rPr>
          <w:rFonts w:ascii="標楷體" w:eastAsia="標楷體" w:hAnsi="標楷體" w:hint="eastAsia"/>
        </w:rPr>
        <w:t>月</w:t>
      </w:r>
      <w:r w:rsidR="00C676C1">
        <w:rPr>
          <w:rFonts w:ascii="標楷體" w:eastAsia="標楷體" w:hAnsi="標楷體" w:hint="eastAsia"/>
        </w:rPr>
        <w:t>3</w:t>
      </w:r>
      <w:r w:rsidR="00B42684">
        <w:rPr>
          <w:rFonts w:ascii="標楷體" w:eastAsia="標楷體" w:hAnsi="標楷體"/>
        </w:rPr>
        <w:t>0</w:t>
      </w:r>
      <w:bookmarkStart w:id="0" w:name="_GoBack"/>
      <w:bookmarkEnd w:id="0"/>
      <w:r w:rsidR="00F55071" w:rsidRPr="00A84F47">
        <w:rPr>
          <w:rFonts w:ascii="標楷體" w:eastAsia="標楷體" w:hAnsi="標楷體" w:hint="eastAsia"/>
        </w:rPr>
        <w:t>日</w:t>
      </w:r>
      <w:r w:rsidR="00F55071" w:rsidRPr="00F357D8">
        <w:rPr>
          <w:rFonts w:ascii="標楷體" w:eastAsia="標楷體" w:hAnsi="標楷體" w:hint="eastAsia"/>
        </w:rPr>
        <w:t>。</w:t>
      </w:r>
    </w:p>
    <w:p w:rsidR="00710346" w:rsidRPr="00F55071" w:rsidRDefault="002B1211" w:rsidP="003272BB">
      <w:pPr>
        <w:pStyle w:val="a3"/>
        <w:numPr>
          <w:ilvl w:val="0"/>
          <w:numId w:val="2"/>
        </w:numPr>
        <w:spacing w:line="360" w:lineRule="auto"/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薪資及</w:t>
      </w:r>
      <w:r w:rsidR="008905B6">
        <w:rPr>
          <w:rFonts w:ascii="標楷體" w:eastAsia="標楷體" w:hAnsi="標楷體" w:hint="eastAsia"/>
        </w:rPr>
        <w:t>勞</w:t>
      </w:r>
      <w:r w:rsidR="00F55071" w:rsidRPr="00F55071">
        <w:rPr>
          <w:rFonts w:ascii="標楷體" w:eastAsia="標楷體" w:hAnsi="標楷體" w:hint="eastAsia"/>
        </w:rPr>
        <w:t>保</w:t>
      </w:r>
      <w:r w:rsidR="00BB0F47" w:rsidRPr="00F55071">
        <w:rPr>
          <w:rFonts w:ascii="標楷體" w:eastAsia="標楷體" w:hAnsi="標楷體" w:hint="eastAsia"/>
        </w:rPr>
        <w:t>：</w:t>
      </w:r>
    </w:p>
    <w:p w:rsidR="00F55071" w:rsidRDefault="00F55071" w:rsidP="00C11D44">
      <w:pPr>
        <w:pStyle w:val="a3"/>
        <w:widowControl/>
        <w:numPr>
          <w:ilvl w:val="0"/>
          <w:numId w:val="10"/>
        </w:numPr>
        <w:ind w:leftChars="0" w:left="1134" w:hanging="567"/>
        <w:rPr>
          <w:rFonts w:ascii="標楷體" w:eastAsia="標楷體" w:hAnsi="標楷體"/>
        </w:rPr>
      </w:pPr>
      <w:r w:rsidRPr="00867DD2">
        <w:rPr>
          <w:rFonts w:ascii="標楷體" w:eastAsia="標楷體" w:hAnsi="標楷體" w:hint="eastAsia"/>
        </w:rPr>
        <w:t>薪資</w:t>
      </w:r>
      <w:r>
        <w:rPr>
          <w:rFonts w:ascii="標楷體" w:eastAsia="標楷體" w:hAnsi="標楷體" w:hint="eastAsia"/>
        </w:rPr>
        <w:t>：每月5,000元</w:t>
      </w:r>
      <w:r w:rsidRPr="0088502D">
        <w:rPr>
          <w:rFonts w:ascii="標楷體" w:eastAsia="標楷體" w:hAnsi="標楷體" w:hint="eastAsia"/>
        </w:rPr>
        <w:t>，次月發放</w:t>
      </w:r>
      <w:r>
        <w:rPr>
          <w:rFonts w:ascii="標楷體" w:eastAsia="標楷體" w:hAnsi="標楷體" w:hint="eastAsia"/>
        </w:rPr>
        <w:t>。</w:t>
      </w:r>
    </w:p>
    <w:p w:rsidR="00710346" w:rsidRPr="00324185" w:rsidRDefault="00710346" w:rsidP="00C11D44">
      <w:pPr>
        <w:pStyle w:val="a3"/>
        <w:widowControl/>
        <w:numPr>
          <w:ilvl w:val="0"/>
          <w:numId w:val="10"/>
        </w:numPr>
        <w:ind w:leftChars="0" w:left="1134" w:hanging="567"/>
        <w:rPr>
          <w:rFonts w:ascii="標楷體" w:eastAsia="標楷體" w:hAnsi="標楷體"/>
        </w:rPr>
      </w:pPr>
      <w:r w:rsidRPr="00324185">
        <w:rPr>
          <w:rFonts w:ascii="標楷體" w:eastAsia="標楷體" w:hAnsi="標楷體" w:hint="eastAsia"/>
        </w:rPr>
        <w:t>勞保及勞退：</w:t>
      </w:r>
      <w:r w:rsidR="0091162C">
        <w:rPr>
          <w:rFonts w:ascii="標楷體" w:eastAsia="標楷體" w:hAnsi="標楷體" w:hint="eastAsia"/>
        </w:rPr>
        <w:t>將一律</w:t>
      </w:r>
      <w:proofErr w:type="gramStart"/>
      <w:r w:rsidR="0091162C">
        <w:rPr>
          <w:rFonts w:ascii="標楷體" w:eastAsia="標楷體" w:hAnsi="標楷體" w:hint="eastAsia"/>
        </w:rPr>
        <w:t>採</w:t>
      </w:r>
      <w:proofErr w:type="gramEnd"/>
      <w:r w:rsidR="0091162C">
        <w:rPr>
          <w:rFonts w:ascii="標楷體" w:eastAsia="標楷體" w:hAnsi="標楷體" w:hint="eastAsia"/>
        </w:rPr>
        <w:t>「整月投保」方式投</w:t>
      </w:r>
      <w:r w:rsidR="0091162C" w:rsidRPr="00324185">
        <w:rPr>
          <w:rFonts w:ascii="標楷體" w:eastAsia="標楷體" w:hAnsi="標楷體" w:hint="eastAsia"/>
        </w:rPr>
        <w:t>保勞保</w:t>
      </w:r>
      <w:r w:rsidR="0091162C">
        <w:rPr>
          <w:rFonts w:ascii="標楷體" w:eastAsia="標楷體" w:hAnsi="標楷體" w:hint="eastAsia"/>
        </w:rPr>
        <w:t>並依法</w:t>
      </w:r>
      <w:proofErr w:type="gramStart"/>
      <w:r w:rsidR="0091162C">
        <w:rPr>
          <w:rFonts w:ascii="標楷體" w:eastAsia="標楷體" w:hAnsi="標楷體" w:hint="eastAsia"/>
        </w:rPr>
        <w:t>提</w:t>
      </w:r>
      <w:proofErr w:type="gramEnd"/>
      <w:r w:rsidR="0091162C">
        <w:rPr>
          <w:rFonts w:ascii="標楷體" w:eastAsia="標楷體" w:hAnsi="標楷體" w:hint="eastAsia"/>
        </w:rPr>
        <w:t>撥勞工退休金</w:t>
      </w:r>
      <w:r w:rsidR="0091162C" w:rsidRPr="00324185">
        <w:rPr>
          <w:rFonts w:ascii="標楷體" w:eastAsia="標楷體" w:hAnsi="標楷體" w:hint="eastAsia"/>
        </w:rPr>
        <w:t>，</w:t>
      </w:r>
      <w:r w:rsidR="0091162C">
        <w:rPr>
          <w:rFonts w:ascii="標楷體" w:eastAsia="標楷體" w:hAnsi="標楷體" w:hint="eastAsia"/>
        </w:rPr>
        <w:t>所發薪資將會扣除勞保個人負擔部分</w:t>
      </w:r>
      <w:r w:rsidR="0091162C" w:rsidRPr="00324185">
        <w:rPr>
          <w:rFonts w:ascii="標楷體" w:eastAsia="標楷體" w:hAnsi="標楷體" w:hint="eastAsia"/>
        </w:rPr>
        <w:t>。</w:t>
      </w:r>
    </w:p>
    <w:p w:rsidR="00701C89" w:rsidRDefault="00701C89" w:rsidP="00701C89">
      <w:pPr>
        <w:pStyle w:val="ac"/>
        <w:spacing w:line="256" w:lineRule="auto"/>
        <w:ind w:leftChars="236" w:left="1132" w:right="117" w:hangingChars="236" w:hanging="566"/>
        <w:jc w:val="both"/>
        <w:rPr>
          <w:lang w:eastAsia="zh-TW"/>
        </w:rPr>
      </w:pPr>
      <w:r>
        <w:rPr>
          <w:rFonts w:hint="eastAsia"/>
          <w:lang w:eastAsia="zh-TW"/>
        </w:rPr>
        <w:t>(三)</w:t>
      </w:r>
      <w:r w:rsidR="00F55071">
        <w:rPr>
          <w:rFonts w:hint="eastAsia"/>
          <w:lang w:eastAsia="zh-TW"/>
        </w:rPr>
        <w:t>工作時數：</w:t>
      </w:r>
      <w:r>
        <w:rPr>
          <w:lang w:eastAsia="zh-TW"/>
        </w:rPr>
        <w:t>每月服務時數</w:t>
      </w:r>
      <w:r>
        <w:rPr>
          <w:rFonts w:hint="eastAsia"/>
          <w:color w:val="FF0000"/>
          <w:lang w:eastAsia="zh-TW"/>
        </w:rPr>
        <w:t>平均時薪不得低於法定基本工資「時薪」</w:t>
      </w:r>
      <w:r>
        <w:rPr>
          <w:spacing w:val="-16"/>
          <w:lang w:eastAsia="zh-TW"/>
        </w:rPr>
        <w:t>為原則，</w:t>
      </w:r>
      <w:r>
        <w:rPr>
          <w:rFonts w:hint="eastAsia"/>
          <w:lang w:eastAsia="zh-TW"/>
        </w:rPr>
        <w:t>請與課程老師協商，符合相關法令規定；</w:t>
      </w:r>
      <w:r>
        <w:rPr>
          <w:spacing w:val="-16"/>
          <w:lang w:eastAsia="zh-TW"/>
        </w:rPr>
        <w:t>建議時數：學士班學生</w:t>
      </w:r>
      <w:r w:rsidRPr="004C47A7">
        <w:rPr>
          <w:rFonts w:hint="eastAsia"/>
          <w:color w:val="FF0000"/>
          <w:spacing w:val="-16"/>
          <w:lang w:eastAsia="zh-TW"/>
        </w:rPr>
        <w:t>至少</w:t>
      </w:r>
      <w:r w:rsidRPr="004C47A7">
        <w:rPr>
          <w:color w:val="FF0000"/>
          <w:spacing w:val="-9"/>
          <w:lang w:eastAsia="zh-TW"/>
        </w:rPr>
        <w:t>30</w:t>
      </w:r>
      <w:r>
        <w:rPr>
          <w:spacing w:val="-6"/>
          <w:lang w:eastAsia="zh-TW"/>
        </w:rPr>
        <w:t>小時、碩士班學生</w:t>
      </w:r>
      <w:r w:rsidRPr="004C47A7">
        <w:rPr>
          <w:rFonts w:hint="eastAsia"/>
          <w:color w:val="FF0000"/>
          <w:spacing w:val="-16"/>
          <w:lang w:eastAsia="zh-TW"/>
        </w:rPr>
        <w:t>至</w:t>
      </w:r>
      <w:r w:rsidRPr="004C47A7">
        <w:rPr>
          <w:rFonts w:hint="eastAsia"/>
          <w:color w:val="FF0000"/>
          <w:spacing w:val="-16"/>
          <w:lang w:eastAsia="zh-TW"/>
        </w:rPr>
        <w:lastRenderedPageBreak/>
        <w:t>少</w:t>
      </w:r>
      <w:r w:rsidRPr="004C47A7">
        <w:rPr>
          <w:rFonts w:hint="eastAsia"/>
          <w:color w:val="FF0000"/>
          <w:spacing w:val="-6"/>
          <w:lang w:eastAsia="zh-TW"/>
        </w:rPr>
        <w:t>2</w:t>
      </w:r>
      <w:r w:rsidRPr="004C47A7">
        <w:rPr>
          <w:color w:val="FF0000"/>
          <w:spacing w:val="-6"/>
          <w:lang w:eastAsia="zh-TW"/>
        </w:rPr>
        <w:t>5</w:t>
      </w:r>
      <w:r>
        <w:rPr>
          <w:spacing w:val="-6"/>
          <w:lang w:eastAsia="zh-TW"/>
        </w:rPr>
        <w:t>小時、博士班學生、醫院醫</w:t>
      </w:r>
      <w:r>
        <w:rPr>
          <w:lang w:eastAsia="zh-TW"/>
        </w:rPr>
        <w:t>師、護理師等具實務工作經驗者</w:t>
      </w:r>
      <w:r w:rsidRPr="004C47A7">
        <w:rPr>
          <w:rFonts w:hint="eastAsia"/>
          <w:color w:val="FF0000"/>
          <w:lang w:eastAsia="zh-TW"/>
        </w:rPr>
        <w:t>至少</w:t>
      </w:r>
      <w:r w:rsidRPr="004C47A7">
        <w:rPr>
          <w:color w:val="FF0000"/>
          <w:lang w:eastAsia="zh-TW"/>
        </w:rPr>
        <w:t>20</w:t>
      </w:r>
      <w:r>
        <w:rPr>
          <w:lang w:eastAsia="zh-TW"/>
        </w:rPr>
        <w:t>小時。</w:t>
      </w:r>
    </w:p>
    <w:p w:rsidR="00F55071" w:rsidRDefault="00F55071" w:rsidP="003272BB">
      <w:pPr>
        <w:pStyle w:val="a3"/>
        <w:numPr>
          <w:ilvl w:val="0"/>
          <w:numId w:val="2"/>
        </w:numPr>
        <w:spacing w:line="360" w:lineRule="auto"/>
        <w:ind w:leftChars="0" w:left="567" w:hanging="567"/>
        <w:rPr>
          <w:rFonts w:ascii="標楷體" w:eastAsia="標楷體" w:hAnsi="標楷體"/>
        </w:rPr>
      </w:pPr>
      <w:r w:rsidRPr="00867DD2">
        <w:rPr>
          <w:rFonts w:ascii="標楷體" w:eastAsia="標楷體" w:hAnsi="標楷體" w:hint="eastAsia"/>
        </w:rPr>
        <w:t>注意事項：</w:t>
      </w:r>
    </w:p>
    <w:p w:rsidR="004B7491" w:rsidRDefault="004B7491" w:rsidP="004B7491">
      <w:pPr>
        <w:pStyle w:val="a3"/>
        <w:widowControl/>
        <w:numPr>
          <w:ilvl w:val="0"/>
          <w:numId w:val="8"/>
        </w:numPr>
        <w:ind w:leftChars="0" w:left="113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</w:t>
      </w:r>
      <w:r w:rsidRPr="00867DD2">
        <w:rPr>
          <w:rFonts w:ascii="標楷體" w:eastAsia="標楷體" w:hAnsi="標楷體" w:hint="eastAsia"/>
        </w:rPr>
        <w:t>：依據</w:t>
      </w:r>
      <w:r w:rsidRPr="00AA67CC">
        <w:rPr>
          <w:rFonts w:ascii="標楷體" w:eastAsia="標楷體" w:hAnsi="標楷體" w:hint="eastAsia"/>
        </w:rPr>
        <w:t>「</w:t>
      </w:r>
      <w:r w:rsidRPr="00B83BDD">
        <w:rPr>
          <w:rFonts w:ascii="標楷體" w:eastAsia="標楷體" w:hAnsi="標楷體" w:hint="eastAsia"/>
        </w:rPr>
        <w:t>馬偕醫學院兼任教學助理實施辦法</w:t>
      </w:r>
      <w:r w:rsidRPr="00AA67CC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第</w:t>
      </w:r>
      <w:r w:rsidRPr="00867DD2">
        <w:rPr>
          <w:rFonts w:ascii="標楷體" w:eastAsia="標楷體" w:hAnsi="標楷體" w:hint="eastAsia"/>
        </w:rPr>
        <w:t>八條暨第十條規定</w:t>
      </w:r>
      <w:r>
        <w:rPr>
          <w:rFonts w:ascii="標楷體" w:eastAsia="標楷體" w:hAnsi="標楷體" w:hint="eastAsia"/>
        </w:rPr>
        <w:t>，</w:t>
      </w:r>
      <w:r w:rsidRPr="004B7491">
        <w:rPr>
          <w:rFonts w:ascii="標楷體" w:eastAsia="標楷體" w:hAnsi="標楷體" w:hint="eastAsia"/>
          <w:b/>
          <w:color w:val="FF0000"/>
          <w:u w:val="single"/>
        </w:rPr>
        <w:t>兼任教學助理須參加教學</w:t>
      </w:r>
      <w:proofErr w:type="gramStart"/>
      <w:r w:rsidRPr="004B7491">
        <w:rPr>
          <w:rFonts w:ascii="標楷體" w:eastAsia="標楷體" w:hAnsi="標楷體" w:hint="eastAsia"/>
          <w:b/>
          <w:color w:val="FF0000"/>
          <w:u w:val="single"/>
        </w:rPr>
        <w:t>助理線上研習</w:t>
      </w:r>
      <w:proofErr w:type="gramEnd"/>
      <w:r w:rsidRPr="00A57993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教師發展中心將以E-mail通知，請務必完成研習，</w:t>
      </w:r>
      <w:r w:rsidRPr="004B7491">
        <w:rPr>
          <w:rFonts w:ascii="標楷體" w:eastAsia="標楷體" w:hAnsi="標楷體" w:hint="eastAsia"/>
          <w:b/>
          <w:color w:val="FF0000"/>
          <w:u w:val="single"/>
        </w:rPr>
        <w:t>研習完成與否將作為下次是否續聘之參考</w:t>
      </w:r>
      <w:r>
        <w:rPr>
          <w:rFonts w:ascii="標楷體" w:eastAsia="標楷體" w:hAnsi="標楷體" w:hint="eastAsia"/>
        </w:rPr>
        <w:t>。</w:t>
      </w:r>
    </w:p>
    <w:p w:rsidR="004B7491" w:rsidRDefault="004B7491" w:rsidP="004B7491">
      <w:pPr>
        <w:pStyle w:val="a3"/>
        <w:widowControl/>
        <w:numPr>
          <w:ilvl w:val="0"/>
          <w:numId w:val="8"/>
        </w:numPr>
        <w:ind w:leftChars="0" w:left="1134" w:hanging="567"/>
        <w:jc w:val="both"/>
        <w:rPr>
          <w:rFonts w:ascii="標楷體" w:eastAsia="標楷體" w:hAnsi="標楷體"/>
        </w:rPr>
      </w:pPr>
      <w:r w:rsidRPr="00F55071">
        <w:rPr>
          <w:rFonts w:ascii="標楷體" w:eastAsia="標楷體" w:hAnsi="標楷體" w:hint="eastAsia"/>
        </w:rPr>
        <w:t>管考：依據</w:t>
      </w:r>
      <w:r>
        <w:rPr>
          <w:rFonts w:ascii="標楷體" w:eastAsia="標楷體" w:hAnsi="標楷體" w:hint="eastAsia"/>
        </w:rPr>
        <w:t>「</w:t>
      </w:r>
      <w:r w:rsidR="00701C89">
        <w:rPr>
          <w:rFonts w:ascii="標楷體" w:eastAsia="標楷體" w:hAnsi="標楷體" w:hint="eastAsia"/>
        </w:rPr>
        <w:t>馬偕學校財團法人</w:t>
      </w:r>
      <w:r>
        <w:rPr>
          <w:rFonts w:ascii="標楷體" w:eastAsia="標楷體" w:hAnsi="標楷體" w:hint="eastAsia"/>
        </w:rPr>
        <w:t>馬偕醫學院兼任教學助理實施辦法」第七條暨第九條規定，聘任期間</w:t>
      </w:r>
      <w:r w:rsidRPr="00F55071">
        <w:rPr>
          <w:rFonts w:ascii="標楷體" w:eastAsia="標楷體" w:hAnsi="標楷體" w:hint="eastAsia"/>
        </w:rPr>
        <w:t>須於每月</w:t>
      </w:r>
      <w:r>
        <w:rPr>
          <w:rFonts w:ascii="標楷體" w:eastAsia="標楷體" w:hAnsi="標楷體" w:hint="eastAsia"/>
        </w:rPr>
        <w:t>規定日期</w:t>
      </w:r>
      <w:r w:rsidRPr="00F55071">
        <w:rPr>
          <w:rFonts w:ascii="標楷體" w:eastAsia="標楷體" w:hAnsi="標楷體" w:hint="eastAsia"/>
        </w:rPr>
        <w:t>前繳交該月工作日誌，以利核銷發放薪資</w:t>
      </w:r>
      <w:r>
        <w:rPr>
          <w:rFonts w:ascii="標楷體" w:eastAsia="標楷體" w:hAnsi="標楷體" w:hint="eastAsia"/>
        </w:rPr>
        <w:t>。</w:t>
      </w:r>
    </w:p>
    <w:p w:rsidR="00C21796" w:rsidRDefault="00C21796" w:rsidP="00C21796">
      <w:pPr>
        <w:pStyle w:val="a3"/>
        <w:widowControl/>
        <w:numPr>
          <w:ilvl w:val="0"/>
          <w:numId w:val="8"/>
        </w:numPr>
        <w:ind w:leftChars="0" w:left="113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續聘兼任教學助理，無須再繳畢業證書，但在校生</w:t>
      </w:r>
      <w:r w:rsidR="00E77C5B">
        <w:rPr>
          <w:rFonts w:ascii="標楷體" w:eastAsia="標楷體" w:hAnsi="標楷體" w:hint="eastAsia"/>
        </w:rPr>
        <w:t>(大學部、研究所)</w:t>
      </w:r>
      <w:r>
        <w:rPr>
          <w:rFonts w:ascii="標楷體" w:eastAsia="標楷體" w:hAnsi="標楷體" w:hint="eastAsia"/>
        </w:rPr>
        <w:t>必須重新繳交學生證以確認學生身分。</w:t>
      </w:r>
    </w:p>
    <w:p w:rsidR="00C21796" w:rsidRDefault="00C21796" w:rsidP="00C21796">
      <w:pPr>
        <w:pStyle w:val="a3"/>
        <w:widowControl/>
        <w:numPr>
          <w:ilvl w:val="0"/>
          <w:numId w:val="8"/>
        </w:numPr>
        <w:ind w:leftChars="0" w:left="113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大學部學生被聘兼任教學助理以一個為限，</w:t>
      </w:r>
      <w:r w:rsidRPr="002B1211">
        <w:rPr>
          <w:rFonts w:ascii="標楷體" w:eastAsia="標楷體" w:hAnsi="標楷體" w:hint="eastAsia"/>
        </w:rPr>
        <w:t>同一聘僱期間不得再兼任</w:t>
      </w:r>
      <w:r>
        <w:rPr>
          <w:rFonts w:ascii="標楷體" w:eastAsia="標楷體" w:hAnsi="標楷體" w:hint="eastAsia"/>
        </w:rPr>
        <w:t>他職(</w:t>
      </w:r>
      <w:r w:rsidR="00DE205B">
        <w:rPr>
          <w:rFonts w:ascii="標楷體" w:eastAsia="標楷體" w:hAnsi="標楷體" w:hint="eastAsia"/>
        </w:rPr>
        <w:t>兼任</w:t>
      </w:r>
      <w:r>
        <w:rPr>
          <w:rFonts w:ascii="標楷體" w:eastAsia="標楷體" w:hAnsi="標楷體" w:hint="eastAsia"/>
        </w:rPr>
        <w:t>助理、工讀生等)。</w:t>
      </w:r>
    </w:p>
    <w:p w:rsidR="00C21796" w:rsidRPr="00C21796" w:rsidRDefault="00DE205B" w:rsidP="00C21796">
      <w:pPr>
        <w:pStyle w:val="a3"/>
        <w:widowControl/>
        <w:numPr>
          <w:ilvl w:val="0"/>
          <w:numId w:val="8"/>
        </w:numPr>
        <w:ind w:leftChars="0" w:left="113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校內外</w:t>
      </w:r>
      <w:r w:rsidR="00C21796">
        <w:rPr>
          <w:rFonts w:ascii="標楷體" w:eastAsia="標楷體" w:hAnsi="標楷體" w:hint="eastAsia"/>
        </w:rPr>
        <w:t>研究生或已畢業</w:t>
      </w:r>
      <w:proofErr w:type="gramStart"/>
      <w:r w:rsidR="00C21796">
        <w:rPr>
          <w:rFonts w:ascii="標楷體" w:eastAsia="標楷體" w:hAnsi="標楷體" w:hint="eastAsia"/>
        </w:rPr>
        <w:t>醫</w:t>
      </w:r>
      <w:proofErr w:type="gramEnd"/>
      <w:r w:rsidR="00C21796">
        <w:rPr>
          <w:rFonts w:ascii="標楷體" w:eastAsia="標楷體" w:hAnsi="標楷體" w:hint="eastAsia"/>
        </w:rPr>
        <w:t>事</w:t>
      </w:r>
      <w:r w:rsidR="00B11ED3">
        <w:rPr>
          <w:rFonts w:ascii="標楷體" w:eastAsia="標楷體" w:hAnsi="標楷體" w:hint="eastAsia"/>
        </w:rPr>
        <w:t>相關</w:t>
      </w:r>
      <w:r w:rsidR="00C21796">
        <w:rPr>
          <w:rFonts w:ascii="標楷體" w:eastAsia="標楷體" w:hAnsi="標楷體" w:hint="eastAsia"/>
        </w:rPr>
        <w:t>專業人員</w:t>
      </w:r>
      <w:r w:rsidR="00B11ED3">
        <w:rPr>
          <w:rFonts w:ascii="標楷體" w:eastAsia="標楷體" w:hAnsi="標楷體" w:hint="eastAsia"/>
        </w:rPr>
        <w:t>至多可擔任三個不同課程兼任教學助理。</w:t>
      </w:r>
    </w:p>
    <w:p w:rsidR="000B508E" w:rsidRPr="007E79F0" w:rsidRDefault="000B508E" w:rsidP="007E79F0">
      <w:pPr>
        <w:spacing w:line="360" w:lineRule="auto"/>
        <w:rPr>
          <w:rFonts w:ascii="標楷體" w:eastAsia="標楷體" w:hAnsi="標楷體"/>
        </w:rPr>
      </w:pPr>
    </w:p>
    <w:sectPr w:rsidR="000B508E" w:rsidRPr="007E79F0" w:rsidSect="007103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F88" w:rsidRDefault="00555F88" w:rsidP="00241E40">
      <w:r>
        <w:separator/>
      </w:r>
    </w:p>
  </w:endnote>
  <w:endnote w:type="continuationSeparator" w:id="0">
    <w:p w:rsidR="00555F88" w:rsidRDefault="00555F88" w:rsidP="0024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F88" w:rsidRDefault="00555F88" w:rsidP="00241E40">
      <w:r>
        <w:separator/>
      </w:r>
    </w:p>
  </w:footnote>
  <w:footnote w:type="continuationSeparator" w:id="0">
    <w:p w:rsidR="00555F88" w:rsidRDefault="00555F88" w:rsidP="0024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764C0"/>
    <w:multiLevelType w:val="hybridMultilevel"/>
    <w:tmpl w:val="E7A42D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13C3262">
      <w:start w:val="1"/>
      <w:numFmt w:val="bullet"/>
      <w:lvlText w:val="¢"/>
      <w:lvlJc w:val="left"/>
      <w:pPr>
        <w:ind w:left="1440" w:hanging="48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C71479"/>
    <w:multiLevelType w:val="hybridMultilevel"/>
    <w:tmpl w:val="4B2E7B88"/>
    <w:lvl w:ilvl="0" w:tplc="2DC40AB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84F622E"/>
    <w:multiLevelType w:val="hybridMultilevel"/>
    <w:tmpl w:val="B8AADD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AF466C"/>
    <w:multiLevelType w:val="hybridMultilevel"/>
    <w:tmpl w:val="5AAE3D62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0F">
      <w:start w:val="1"/>
      <w:numFmt w:val="decimal"/>
      <w:lvlText w:val="%2.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" w15:restartNumberingAfterBreak="0">
    <w:nsid w:val="478C140A"/>
    <w:multiLevelType w:val="hybridMultilevel"/>
    <w:tmpl w:val="4B2E7B88"/>
    <w:lvl w:ilvl="0" w:tplc="2DC40AB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4AC0882"/>
    <w:multiLevelType w:val="hybridMultilevel"/>
    <w:tmpl w:val="67848E82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226061"/>
    <w:multiLevelType w:val="hybridMultilevel"/>
    <w:tmpl w:val="4B2E7B88"/>
    <w:lvl w:ilvl="0" w:tplc="2DC40AB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255211A"/>
    <w:multiLevelType w:val="hybridMultilevel"/>
    <w:tmpl w:val="4B2E7B88"/>
    <w:lvl w:ilvl="0" w:tplc="2DC40AB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4B70A49"/>
    <w:multiLevelType w:val="hybridMultilevel"/>
    <w:tmpl w:val="7FBCCC18"/>
    <w:lvl w:ilvl="0" w:tplc="1DFCB22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DBE8E33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06CEACC"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242E2E"/>
    <w:multiLevelType w:val="hybridMultilevel"/>
    <w:tmpl w:val="94FCFFCC"/>
    <w:lvl w:ilvl="0" w:tplc="2DC40AB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47"/>
    <w:rsid w:val="0001714C"/>
    <w:rsid w:val="00024370"/>
    <w:rsid w:val="00031B1A"/>
    <w:rsid w:val="000322A2"/>
    <w:rsid w:val="000839C7"/>
    <w:rsid w:val="00093873"/>
    <w:rsid w:val="00096909"/>
    <w:rsid w:val="00097174"/>
    <w:rsid w:val="000B508E"/>
    <w:rsid w:val="000C439E"/>
    <w:rsid w:val="0013617F"/>
    <w:rsid w:val="00146E2E"/>
    <w:rsid w:val="0015629B"/>
    <w:rsid w:val="001723EF"/>
    <w:rsid w:val="001A0937"/>
    <w:rsid w:val="001A1E68"/>
    <w:rsid w:val="001C3553"/>
    <w:rsid w:val="00241E40"/>
    <w:rsid w:val="00271D4B"/>
    <w:rsid w:val="002B1211"/>
    <w:rsid w:val="002B385A"/>
    <w:rsid w:val="002C660E"/>
    <w:rsid w:val="002D1C0A"/>
    <w:rsid w:val="002E68AE"/>
    <w:rsid w:val="002F1ADE"/>
    <w:rsid w:val="00316030"/>
    <w:rsid w:val="003272BB"/>
    <w:rsid w:val="00333A60"/>
    <w:rsid w:val="003377B0"/>
    <w:rsid w:val="00357FAB"/>
    <w:rsid w:val="003639CE"/>
    <w:rsid w:val="00375E0C"/>
    <w:rsid w:val="003760E0"/>
    <w:rsid w:val="00396EAC"/>
    <w:rsid w:val="003B6792"/>
    <w:rsid w:val="003C684C"/>
    <w:rsid w:val="003D2214"/>
    <w:rsid w:val="003F11A4"/>
    <w:rsid w:val="00407D6D"/>
    <w:rsid w:val="00437394"/>
    <w:rsid w:val="0045303D"/>
    <w:rsid w:val="004551C8"/>
    <w:rsid w:val="004619E2"/>
    <w:rsid w:val="0047055E"/>
    <w:rsid w:val="00474640"/>
    <w:rsid w:val="00490871"/>
    <w:rsid w:val="004B7491"/>
    <w:rsid w:val="004F1CD7"/>
    <w:rsid w:val="00504939"/>
    <w:rsid w:val="00513F61"/>
    <w:rsid w:val="00531D6C"/>
    <w:rsid w:val="00554B0D"/>
    <w:rsid w:val="00555F88"/>
    <w:rsid w:val="005655A4"/>
    <w:rsid w:val="0056688F"/>
    <w:rsid w:val="005A14EF"/>
    <w:rsid w:val="005B08D3"/>
    <w:rsid w:val="005B2217"/>
    <w:rsid w:val="005B5EEE"/>
    <w:rsid w:val="005B6A05"/>
    <w:rsid w:val="005C1AE3"/>
    <w:rsid w:val="005D612E"/>
    <w:rsid w:val="005E2E6D"/>
    <w:rsid w:val="005E56AF"/>
    <w:rsid w:val="005E6599"/>
    <w:rsid w:val="005E79CE"/>
    <w:rsid w:val="00616D11"/>
    <w:rsid w:val="006324F8"/>
    <w:rsid w:val="0065167B"/>
    <w:rsid w:val="00653329"/>
    <w:rsid w:val="006721BA"/>
    <w:rsid w:val="006859BE"/>
    <w:rsid w:val="006B351B"/>
    <w:rsid w:val="006D0C88"/>
    <w:rsid w:val="006D14C0"/>
    <w:rsid w:val="006D2E08"/>
    <w:rsid w:val="006D561D"/>
    <w:rsid w:val="006D78E3"/>
    <w:rsid w:val="006E243A"/>
    <w:rsid w:val="006F3BFC"/>
    <w:rsid w:val="00701C89"/>
    <w:rsid w:val="0070490D"/>
    <w:rsid w:val="00710346"/>
    <w:rsid w:val="00717B06"/>
    <w:rsid w:val="007365DC"/>
    <w:rsid w:val="00737897"/>
    <w:rsid w:val="007579BC"/>
    <w:rsid w:val="007623C1"/>
    <w:rsid w:val="00762BD7"/>
    <w:rsid w:val="00773D68"/>
    <w:rsid w:val="0078360C"/>
    <w:rsid w:val="007C2167"/>
    <w:rsid w:val="007C336B"/>
    <w:rsid w:val="007E7047"/>
    <w:rsid w:val="007E79F0"/>
    <w:rsid w:val="00813564"/>
    <w:rsid w:val="00823D8C"/>
    <w:rsid w:val="00827AEA"/>
    <w:rsid w:val="00831508"/>
    <w:rsid w:val="00842E13"/>
    <w:rsid w:val="008605B2"/>
    <w:rsid w:val="00872A67"/>
    <w:rsid w:val="00881D68"/>
    <w:rsid w:val="008905B6"/>
    <w:rsid w:val="00894875"/>
    <w:rsid w:val="008B1C06"/>
    <w:rsid w:val="008D0AE3"/>
    <w:rsid w:val="008D1C2F"/>
    <w:rsid w:val="008D409B"/>
    <w:rsid w:val="008D7ACE"/>
    <w:rsid w:val="00906407"/>
    <w:rsid w:val="0091162C"/>
    <w:rsid w:val="00933B5A"/>
    <w:rsid w:val="00944A36"/>
    <w:rsid w:val="00947369"/>
    <w:rsid w:val="009504CC"/>
    <w:rsid w:val="00965EA1"/>
    <w:rsid w:val="009713B9"/>
    <w:rsid w:val="00980CBA"/>
    <w:rsid w:val="00992D7E"/>
    <w:rsid w:val="009B4008"/>
    <w:rsid w:val="009C23F8"/>
    <w:rsid w:val="009C3C64"/>
    <w:rsid w:val="009D51C0"/>
    <w:rsid w:val="009E4DBB"/>
    <w:rsid w:val="00A31D23"/>
    <w:rsid w:val="00A32C33"/>
    <w:rsid w:val="00A5406B"/>
    <w:rsid w:val="00A619E9"/>
    <w:rsid w:val="00A662F5"/>
    <w:rsid w:val="00A66E5B"/>
    <w:rsid w:val="00A8218F"/>
    <w:rsid w:val="00A8384F"/>
    <w:rsid w:val="00A84F47"/>
    <w:rsid w:val="00A84F85"/>
    <w:rsid w:val="00AD42EC"/>
    <w:rsid w:val="00AE15D1"/>
    <w:rsid w:val="00AE4E56"/>
    <w:rsid w:val="00B02BB6"/>
    <w:rsid w:val="00B030C0"/>
    <w:rsid w:val="00B11ED3"/>
    <w:rsid w:val="00B170D8"/>
    <w:rsid w:val="00B254C3"/>
    <w:rsid w:val="00B27426"/>
    <w:rsid w:val="00B42684"/>
    <w:rsid w:val="00B47D18"/>
    <w:rsid w:val="00BB03E2"/>
    <w:rsid w:val="00BB0F47"/>
    <w:rsid w:val="00BB2FD1"/>
    <w:rsid w:val="00BD2DC5"/>
    <w:rsid w:val="00BE2106"/>
    <w:rsid w:val="00BE2AF9"/>
    <w:rsid w:val="00BF50E9"/>
    <w:rsid w:val="00C01E02"/>
    <w:rsid w:val="00C02D23"/>
    <w:rsid w:val="00C11D44"/>
    <w:rsid w:val="00C21796"/>
    <w:rsid w:val="00C274B0"/>
    <w:rsid w:val="00C375B6"/>
    <w:rsid w:val="00C52F36"/>
    <w:rsid w:val="00C5425A"/>
    <w:rsid w:val="00C676C1"/>
    <w:rsid w:val="00C8072A"/>
    <w:rsid w:val="00C87A5F"/>
    <w:rsid w:val="00C90547"/>
    <w:rsid w:val="00C9691B"/>
    <w:rsid w:val="00C97210"/>
    <w:rsid w:val="00CA18D4"/>
    <w:rsid w:val="00CE0723"/>
    <w:rsid w:val="00CE37CB"/>
    <w:rsid w:val="00CF064E"/>
    <w:rsid w:val="00CF2DD6"/>
    <w:rsid w:val="00D17C33"/>
    <w:rsid w:val="00D26C34"/>
    <w:rsid w:val="00D46A77"/>
    <w:rsid w:val="00D47273"/>
    <w:rsid w:val="00D70501"/>
    <w:rsid w:val="00D829B2"/>
    <w:rsid w:val="00D87E19"/>
    <w:rsid w:val="00D9703C"/>
    <w:rsid w:val="00DB0418"/>
    <w:rsid w:val="00DB3F25"/>
    <w:rsid w:val="00DB5512"/>
    <w:rsid w:val="00DD6E17"/>
    <w:rsid w:val="00DE205B"/>
    <w:rsid w:val="00DF48B6"/>
    <w:rsid w:val="00E16CAB"/>
    <w:rsid w:val="00E41EBB"/>
    <w:rsid w:val="00E511B0"/>
    <w:rsid w:val="00E628DA"/>
    <w:rsid w:val="00E77C5B"/>
    <w:rsid w:val="00E80083"/>
    <w:rsid w:val="00E8179B"/>
    <w:rsid w:val="00E826FE"/>
    <w:rsid w:val="00E93D5E"/>
    <w:rsid w:val="00E97E40"/>
    <w:rsid w:val="00EA5D15"/>
    <w:rsid w:val="00EC78C4"/>
    <w:rsid w:val="00EE181F"/>
    <w:rsid w:val="00F11304"/>
    <w:rsid w:val="00F357D8"/>
    <w:rsid w:val="00F4085F"/>
    <w:rsid w:val="00F55071"/>
    <w:rsid w:val="00F61D37"/>
    <w:rsid w:val="00F7673E"/>
    <w:rsid w:val="00FB4AE6"/>
    <w:rsid w:val="00FB51FE"/>
    <w:rsid w:val="00FC4A95"/>
    <w:rsid w:val="00FD5CA8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20BD7"/>
  <w15:docId w15:val="{CC9DA367-249A-437F-93F3-318A4E02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7"/>
    <w:pPr>
      <w:ind w:leftChars="200" w:left="480"/>
    </w:pPr>
  </w:style>
  <w:style w:type="character" w:styleId="a4">
    <w:name w:val="Hyperlink"/>
    <w:basedOn w:val="a0"/>
    <w:uiPriority w:val="99"/>
    <w:unhideWhenUsed/>
    <w:rsid w:val="00BB0F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E79F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9690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4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41E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4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41E40"/>
    <w:rPr>
      <w:sz w:val="20"/>
      <w:szCs w:val="20"/>
    </w:rPr>
  </w:style>
  <w:style w:type="paragraph" w:styleId="ac">
    <w:name w:val="Body Text"/>
    <w:basedOn w:val="a"/>
    <w:link w:val="ad"/>
    <w:uiPriority w:val="1"/>
    <w:qFormat/>
    <w:rsid w:val="00701C89"/>
    <w:pPr>
      <w:autoSpaceDE w:val="0"/>
      <w:autoSpaceDN w:val="0"/>
      <w:ind w:left="84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701C89"/>
    <w:rPr>
      <w:rFonts w:ascii="標楷體" w:eastAsia="標楷體" w:hAnsi="標楷體" w:cs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fd.academic.mmc.edu.tw/for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fan Feng</dc:creator>
  <cp:lastModifiedBy>陳志偉</cp:lastModifiedBy>
  <cp:revision>38</cp:revision>
  <cp:lastPrinted>2020-09-10T06:24:00Z</cp:lastPrinted>
  <dcterms:created xsi:type="dcterms:W3CDTF">2018-08-30T06:17:00Z</dcterms:created>
  <dcterms:modified xsi:type="dcterms:W3CDTF">2021-02-17T07:05:00Z</dcterms:modified>
</cp:coreProperties>
</file>